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E" w:rsidRPr="00627322" w:rsidRDefault="00533B2E" w:rsidP="00BA37B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627322">
        <w:rPr>
          <w:rFonts w:ascii="微软雅黑" w:eastAsia="微软雅黑" w:hAnsi="微软雅黑" w:hint="eastAsia"/>
          <w:b/>
          <w:sz w:val="28"/>
          <w:szCs w:val="28"/>
        </w:rPr>
        <w:t>永赢基金2020暑期实习W</w:t>
      </w:r>
      <w:r w:rsidRPr="00627322">
        <w:rPr>
          <w:rFonts w:ascii="微软雅黑" w:eastAsia="微软雅黑" w:hAnsi="微软雅黑"/>
          <w:b/>
          <w:sz w:val="28"/>
          <w:szCs w:val="28"/>
        </w:rPr>
        <w:t>IN</w:t>
      </w:r>
      <w:r w:rsidRPr="00627322">
        <w:rPr>
          <w:rFonts w:ascii="微软雅黑" w:eastAsia="微软雅黑" w:hAnsi="微软雅黑" w:hint="eastAsia"/>
          <w:b/>
          <w:sz w:val="28"/>
          <w:szCs w:val="28"/>
        </w:rPr>
        <w:t>计划</w:t>
      </w:r>
    </w:p>
    <w:p w:rsidR="00533B2E" w:rsidRPr="007C5E73" w:rsidRDefault="00533B2E" w:rsidP="00BA37BC">
      <w:pPr>
        <w:jc w:val="left"/>
        <w:rPr>
          <w:rFonts w:ascii="微软雅黑" w:eastAsia="微软雅黑" w:hAnsi="微软雅黑"/>
        </w:rPr>
      </w:pPr>
    </w:p>
    <w:p w:rsidR="00533B2E" w:rsidRPr="007C5E73" w:rsidRDefault="00533B2E" w:rsidP="00BA37BC">
      <w:pPr>
        <w:jc w:val="left"/>
        <w:rPr>
          <w:rFonts w:ascii="微软雅黑" w:eastAsia="微软雅黑" w:hAnsi="微软雅黑"/>
          <w:b/>
          <w:sz w:val="22"/>
        </w:rPr>
      </w:pPr>
      <w:r w:rsidRPr="007C5E73">
        <w:rPr>
          <w:rFonts w:ascii="微软雅黑" w:eastAsia="微软雅黑" w:hAnsi="微软雅黑" w:hint="eastAsia"/>
          <w:b/>
          <w:sz w:val="22"/>
        </w:rPr>
        <w:t>关于永赢：</w:t>
      </w:r>
    </w:p>
    <w:p w:rsidR="00533B2E" w:rsidRPr="00075F28" w:rsidRDefault="00533B2E" w:rsidP="00075F28">
      <w:pPr>
        <w:shd w:val="clear" w:color="auto" w:fill="FFFFFF"/>
        <w:spacing w:before="100" w:beforeAutospacing="1" w:after="150" w:line="420" w:lineRule="atLeast"/>
        <w:ind w:firstLine="480"/>
        <w:jc w:val="left"/>
        <w:rPr>
          <w:rFonts w:ascii="微软雅黑" w:eastAsia="微软雅黑" w:hAnsi="微软雅黑" w:cs="宋体"/>
          <w:color w:val="333333"/>
        </w:rPr>
      </w:pPr>
      <w:r w:rsidRPr="00075F28">
        <w:rPr>
          <w:rFonts w:ascii="微软雅黑" w:eastAsia="微软雅黑" w:hAnsi="微软雅黑" w:cs="宋体" w:hint="eastAsia"/>
          <w:color w:val="333333"/>
        </w:rPr>
        <w:t>永赢基金管理有限公司成立于2013年11月，法人股东为宁波银行股份有限公司和利安资金管理公司，注册资本为</w:t>
      </w:r>
      <w:r w:rsidRPr="00075F28">
        <w:rPr>
          <w:rFonts w:ascii="微软雅黑" w:eastAsia="微软雅黑" w:hAnsi="微软雅黑" w:cs="宋体"/>
          <w:color w:val="333333"/>
        </w:rPr>
        <w:t>9</w:t>
      </w:r>
      <w:r w:rsidRPr="00075F28">
        <w:rPr>
          <w:rFonts w:ascii="微软雅黑" w:eastAsia="微软雅黑" w:hAnsi="微软雅黑" w:cs="宋体" w:hint="eastAsia"/>
          <w:color w:val="333333"/>
        </w:rPr>
        <w:t>亿元，是国内目前</w:t>
      </w:r>
      <w:r w:rsidRPr="00075F28">
        <w:rPr>
          <w:rFonts w:ascii="微软雅黑" w:eastAsia="微软雅黑" w:hAnsi="微软雅黑" w:cs="宋体"/>
          <w:color w:val="333333"/>
        </w:rPr>
        <w:t>15</w:t>
      </w:r>
      <w:r w:rsidRPr="00075F28">
        <w:rPr>
          <w:rFonts w:ascii="微软雅黑" w:eastAsia="微软雅黑" w:hAnsi="微软雅黑" w:cs="宋体" w:hint="eastAsia"/>
          <w:color w:val="333333"/>
        </w:rPr>
        <w:t>家银行系公募基金公司之一。</w:t>
      </w:r>
      <w:r w:rsidRPr="00075F28">
        <w:rPr>
          <w:rFonts w:ascii="微软雅黑" w:eastAsia="微软雅黑" w:hAnsi="微软雅黑" w:cs="宋体"/>
          <w:color w:val="333333"/>
        </w:rPr>
        <w:t>2014</w:t>
      </w:r>
      <w:r w:rsidRPr="00075F28">
        <w:rPr>
          <w:rFonts w:ascii="微软雅黑" w:eastAsia="微软雅黑" w:hAnsi="微软雅黑" w:cs="宋体" w:hint="eastAsia"/>
          <w:color w:val="333333"/>
        </w:rPr>
        <w:t>年，公司成立从事特定客户资产管理业务的全资子公司——永赢资产管理有限公司。截止到</w:t>
      </w:r>
      <w:r w:rsidRPr="00075F28">
        <w:rPr>
          <w:rFonts w:ascii="微软雅黑" w:eastAsia="微软雅黑" w:hAnsi="微软雅黑" w:cs="宋体"/>
          <w:color w:val="333333"/>
        </w:rPr>
        <w:t>2019</w:t>
      </w:r>
      <w:r w:rsidRPr="00075F28">
        <w:rPr>
          <w:rFonts w:ascii="微软雅黑" w:eastAsia="微软雅黑" w:hAnsi="微软雅黑" w:cs="宋体" w:hint="eastAsia"/>
          <w:color w:val="333333"/>
        </w:rPr>
        <w:t>年四季度末，永赢基金剔除货币及部分理财基金后规模为</w:t>
      </w:r>
      <w:r w:rsidRPr="00075F28">
        <w:rPr>
          <w:rFonts w:ascii="微软雅黑" w:eastAsia="微软雅黑" w:hAnsi="微软雅黑" w:cs="宋体"/>
          <w:color w:val="333333"/>
        </w:rPr>
        <w:t>1028.94</w:t>
      </w:r>
      <w:r w:rsidRPr="00075F28">
        <w:rPr>
          <w:rFonts w:ascii="微软雅黑" w:eastAsia="微软雅黑" w:hAnsi="微软雅黑" w:cs="宋体" w:hint="eastAsia"/>
          <w:color w:val="333333"/>
        </w:rPr>
        <w:t>亿元，市场排名第</w:t>
      </w:r>
      <w:r w:rsidRPr="00075F28">
        <w:rPr>
          <w:rFonts w:ascii="微软雅黑" w:eastAsia="微软雅黑" w:hAnsi="微软雅黑" w:cs="宋体"/>
          <w:color w:val="333333"/>
        </w:rPr>
        <w:t>25</w:t>
      </w:r>
      <w:r w:rsidRPr="00075F28">
        <w:rPr>
          <w:rFonts w:ascii="微软雅黑" w:eastAsia="微软雅黑" w:hAnsi="微软雅黑" w:cs="宋体" w:hint="eastAsia"/>
          <w:color w:val="333333"/>
        </w:rPr>
        <w:t>名（数据来源于《海通证券基金规模数据报告》）</w:t>
      </w:r>
      <w:r w:rsidR="00361E11" w:rsidRPr="00075F28">
        <w:rPr>
          <w:rFonts w:ascii="微软雅黑" w:eastAsia="微软雅黑" w:hAnsi="微软雅黑" w:cs="宋体" w:hint="eastAsia"/>
          <w:color w:val="333333"/>
        </w:rPr>
        <w:t>。</w:t>
      </w:r>
    </w:p>
    <w:p w:rsidR="00075F28" w:rsidRPr="00075F28" w:rsidRDefault="00075F28" w:rsidP="00075F28">
      <w:pPr>
        <w:shd w:val="clear" w:color="auto" w:fill="FFFFFF"/>
        <w:spacing w:before="100" w:beforeAutospacing="1" w:after="150" w:line="420" w:lineRule="atLeast"/>
        <w:ind w:firstLine="480"/>
        <w:jc w:val="left"/>
        <w:rPr>
          <w:rFonts w:ascii="微软雅黑" w:eastAsia="微软雅黑" w:hAnsi="微软雅黑" w:cs="宋体"/>
          <w:color w:val="333333"/>
        </w:rPr>
      </w:pPr>
      <w:r>
        <w:rPr>
          <w:rFonts w:ascii="微软雅黑" w:eastAsia="微软雅黑" w:hAnsi="微软雅黑" w:cs="宋体" w:hint="eastAsia"/>
          <w:color w:val="333333"/>
        </w:rPr>
        <w:t>作为一家高起点、高标准且充满活力的中外合资基金管理公司，永赢基金融合了两大金融机构的品牌、经验、资源和技术优势，同时较强的资本实力为公司业务多元化发展提供了强有力的支持。永赢基金始终坚持客户利益优先，始终秉承绝对收益理念，树立差异化投资风格，坚持走“精品”路线，对每只产品合理设计、精耕细作，力求为投资人赢得最大收益。</w:t>
      </w:r>
    </w:p>
    <w:p w:rsidR="00533B2E" w:rsidRPr="007C5E73" w:rsidRDefault="00533B2E" w:rsidP="00BA37BC">
      <w:pPr>
        <w:jc w:val="left"/>
        <w:rPr>
          <w:rFonts w:ascii="微软雅黑" w:eastAsia="微软雅黑" w:hAnsi="微软雅黑"/>
        </w:rPr>
      </w:pPr>
    </w:p>
    <w:p w:rsidR="00533B2E" w:rsidRPr="0012705C" w:rsidRDefault="00EB2D0C" w:rsidP="00BA37BC">
      <w:pPr>
        <w:pStyle w:val="p1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招聘对象</w:t>
      </w:r>
      <w:r w:rsidR="00533B2E" w:rsidRPr="0012705C">
        <w:rPr>
          <w:rFonts w:ascii="微软雅黑" w:eastAsia="微软雅黑" w:hAnsi="微软雅黑" w:hint="eastAsia"/>
          <w:b/>
          <w:sz w:val="22"/>
          <w:szCs w:val="21"/>
        </w:rPr>
        <w:t>：</w:t>
      </w:r>
    </w:p>
    <w:p w:rsidR="00533B2E" w:rsidRPr="00075F28" w:rsidRDefault="00533B2E" w:rsidP="00075F28">
      <w:pPr>
        <w:shd w:val="clear" w:color="auto" w:fill="FFFFFF"/>
        <w:spacing w:before="100" w:beforeAutospacing="1" w:after="150" w:line="420" w:lineRule="atLeast"/>
        <w:ind w:firstLine="480"/>
        <w:jc w:val="left"/>
        <w:rPr>
          <w:rFonts w:ascii="微软雅黑" w:eastAsia="微软雅黑" w:hAnsi="微软雅黑" w:cs="宋体"/>
          <w:color w:val="333333"/>
        </w:rPr>
      </w:pPr>
      <w:r w:rsidRPr="00075F28">
        <w:rPr>
          <w:rFonts w:ascii="微软雅黑" w:eastAsia="微软雅黑" w:hAnsi="微软雅黑" w:cs="宋体"/>
          <w:color w:val="333333"/>
        </w:rPr>
        <w:t>2021年应届毕业生，国内外院校硕士及以上学历。（其中境外毕业生毕业时间在2020年9月1日至2021年8月31日之间，并在2021年8月31日之前通过国家教育部学历认证）</w:t>
      </w:r>
      <w:r w:rsidR="00361E11" w:rsidRPr="00075F28">
        <w:rPr>
          <w:rFonts w:ascii="微软雅黑" w:eastAsia="微软雅黑" w:hAnsi="微软雅黑" w:cs="宋体" w:hint="eastAsia"/>
          <w:color w:val="333333"/>
        </w:rPr>
        <w:t>。</w:t>
      </w:r>
    </w:p>
    <w:p w:rsidR="00533B2E" w:rsidRPr="007C5E73" w:rsidRDefault="00533B2E" w:rsidP="00BA37BC">
      <w:pPr>
        <w:jc w:val="left"/>
        <w:rPr>
          <w:rFonts w:ascii="微软雅黑" w:eastAsia="微软雅黑" w:hAnsi="微软雅黑"/>
        </w:rPr>
      </w:pPr>
    </w:p>
    <w:p w:rsidR="00533B2E" w:rsidRPr="0012705C" w:rsidRDefault="00533B2E" w:rsidP="00BA37BC">
      <w:pPr>
        <w:pStyle w:val="p1"/>
        <w:rPr>
          <w:rFonts w:ascii="微软雅黑" w:eastAsia="微软雅黑" w:hAnsi="微软雅黑"/>
          <w:b/>
          <w:sz w:val="22"/>
          <w:szCs w:val="21"/>
        </w:rPr>
      </w:pPr>
      <w:r w:rsidRPr="0012705C">
        <w:rPr>
          <w:rFonts w:ascii="微软雅黑" w:eastAsia="微软雅黑" w:hAnsi="微软雅黑" w:hint="eastAsia"/>
          <w:b/>
          <w:sz w:val="22"/>
          <w:szCs w:val="21"/>
        </w:rPr>
        <w:t>实习收益</w:t>
      </w:r>
      <w:r w:rsidR="0012705C" w:rsidRPr="0012705C">
        <w:rPr>
          <w:rFonts w:ascii="微软雅黑" w:eastAsia="微软雅黑" w:hAnsi="微软雅黑" w:hint="eastAsia"/>
          <w:b/>
          <w:sz w:val="22"/>
          <w:szCs w:val="21"/>
        </w:rPr>
        <w:t>：</w:t>
      </w:r>
    </w:p>
    <w:p w:rsidR="00533B2E" w:rsidRPr="0019537F" w:rsidRDefault="00533B2E" w:rsidP="00BA37BC">
      <w:pPr>
        <w:jc w:val="left"/>
        <w:rPr>
          <w:rFonts w:ascii="微软雅黑" w:eastAsia="微软雅黑" w:hAnsi="微软雅黑"/>
        </w:rPr>
      </w:pPr>
      <w:r w:rsidRPr="0019537F">
        <w:rPr>
          <w:rFonts w:ascii="微软雅黑" w:eastAsia="微软雅黑" w:hAnsi="微软雅黑" w:hint="eastAsia"/>
        </w:rPr>
        <w:t>观行业：一对一实习导师带教，带你领略基金行业全貌；</w:t>
      </w:r>
    </w:p>
    <w:p w:rsidR="00533B2E" w:rsidRPr="0019537F" w:rsidRDefault="00533B2E" w:rsidP="00BA37BC">
      <w:pPr>
        <w:jc w:val="left"/>
        <w:rPr>
          <w:rFonts w:ascii="微软雅黑" w:eastAsia="微软雅黑" w:hAnsi="微软雅黑"/>
        </w:rPr>
      </w:pPr>
      <w:r w:rsidRPr="0019537F">
        <w:rPr>
          <w:rFonts w:ascii="微软雅黑" w:eastAsia="微软雅黑" w:hAnsi="微软雅黑" w:hint="eastAsia"/>
        </w:rPr>
        <w:t>见大咖：近距离接触行业大咖，与志同道合者交流学习；</w:t>
      </w:r>
    </w:p>
    <w:p w:rsidR="00533B2E" w:rsidRPr="0019537F" w:rsidRDefault="00533B2E" w:rsidP="00BA37BC">
      <w:pPr>
        <w:jc w:val="left"/>
        <w:rPr>
          <w:rFonts w:ascii="微软雅黑" w:eastAsia="微软雅黑" w:hAnsi="微软雅黑"/>
        </w:rPr>
      </w:pPr>
      <w:r w:rsidRPr="0019537F">
        <w:rPr>
          <w:rFonts w:ascii="微软雅黑" w:eastAsia="微软雅黑" w:hAnsi="微软雅黑" w:hint="eastAsia"/>
        </w:rPr>
        <w:t>识文化：实地感受永赢公平务实、严管厚爱的企业文化</w:t>
      </w:r>
      <w:r w:rsidR="00361E11">
        <w:rPr>
          <w:rFonts w:ascii="微软雅黑" w:eastAsia="微软雅黑" w:hAnsi="微软雅黑" w:hint="eastAsia"/>
        </w:rPr>
        <w:t>；</w:t>
      </w:r>
    </w:p>
    <w:p w:rsidR="00533B2E" w:rsidRPr="0019537F" w:rsidRDefault="00533B2E" w:rsidP="00BA37BC">
      <w:pPr>
        <w:jc w:val="left"/>
        <w:rPr>
          <w:rFonts w:ascii="微软雅黑" w:eastAsia="微软雅黑" w:hAnsi="微软雅黑"/>
        </w:rPr>
      </w:pPr>
      <w:r w:rsidRPr="0019537F">
        <w:rPr>
          <w:rFonts w:ascii="微软雅黑" w:eastAsia="微软雅黑" w:hAnsi="微软雅黑" w:hint="eastAsia"/>
        </w:rPr>
        <w:t>享福利：高额实习补贴保障你的工作外的诗和远方</w:t>
      </w:r>
      <w:r w:rsidR="00361E11">
        <w:rPr>
          <w:rFonts w:ascii="微软雅黑" w:eastAsia="微软雅黑" w:hAnsi="微软雅黑" w:hint="eastAsia"/>
        </w:rPr>
        <w:t>；</w:t>
      </w:r>
    </w:p>
    <w:p w:rsidR="00533B2E" w:rsidRPr="0019537F" w:rsidRDefault="00533B2E" w:rsidP="00BA37BC">
      <w:pPr>
        <w:jc w:val="left"/>
        <w:rPr>
          <w:rFonts w:ascii="微软雅黑" w:eastAsia="微软雅黑" w:hAnsi="微软雅黑"/>
        </w:rPr>
      </w:pPr>
      <w:r w:rsidRPr="0019537F">
        <w:rPr>
          <w:rFonts w:ascii="微软雅黑" w:eastAsia="微软雅黑" w:hAnsi="微软雅黑" w:hint="eastAsia"/>
        </w:rPr>
        <w:t>赢未来：表现优秀者提前锁定</w:t>
      </w:r>
      <w:r w:rsidRPr="0019537F">
        <w:rPr>
          <w:rFonts w:ascii="微软雅黑" w:eastAsia="微软雅黑" w:hAnsi="微软雅黑"/>
        </w:rPr>
        <w:t>2021</w:t>
      </w:r>
      <w:r w:rsidRPr="0019537F">
        <w:rPr>
          <w:rFonts w:ascii="微软雅黑" w:eastAsia="微软雅黑" w:hAnsi="微软雅黑" w:hint="eastAsia"/>
        </w:rPr>
        <w:t>年校招</w:t>
      </w:r>
      <w:r w:rsidRPr="0019537F">
        <w:rPr>
          <w:rFonts w:ascii="微软雅黑" w:eastAsia="微软雅黑" w:hAnsi="微软雅黑"/>
        </w:rPr>
        <w:t>offer</w:t>
      </w:r>
      <w:r w:rsidR="00361E11">
        <w:rPr>
          <w:rFonts w:ascii="微软雅黑" w:eastAsia="微软雅黑" w:hAnsi="微软雅黑" w:hint="eastAsia"/>
        </w:rPr>
        <w:t>。</w:t>
      </w:r>
    </w:p>
    <w:p w:rsidR="00533B2E" w:rsidRDefault="00533B2E" w:rsidP="00BA37BC">
      <w:pPr>
        <w:pStyle w:val="p1"/>
        <w:rPr>
          <w:rFonts w:ascii="微软雅黑" w:eastAsia="微软雅黑" w:hAnsi="微软雅黑"/>
        </w:rPr>
      </w:pPr>
    </w:p>
    <w:p w:rsidR="00140131" w:rsidRDefault="00140131" w:rsidP="00BA37BC">
      <w:pPr>
        <w:pStyle w:val="p1"/>
        <w:rPr>
          <w:rFonts w:ascii="微软雅黑" w:eastAsia="微软雅黑" w:hAnsi="微软雅黑"/>
        </w:rPr>
      </w:pPr>
    </w:p>
    <w:p w:rsidR="00140131" w:rsidRDefault="00140131" w:rsidP="00BA37BC">
      <w:pPr>
        <w:pStyle w:val="p1"/>
        <w:rPr>
          <w:rFonts w:ascii="微软雅黑" w:eastAsia="微软雅黑" w:hAnsi="微软雅黑"/>
        </w:rPr>
      </w:pPr>
    </w:p>
    <w:p w:rsidR="00140131" w:rsidRPr="007C5E73" w:rsidRDefault="00140131" w:rsidP="00BA37BC">
      <w:pPr>
        <w:pStyle w:val="p1"/>
        <w:rPr>
          <w:rFonts w:ascii="微软雅黑" w:eastAsia="微软雅黑" w:hAnsi="微软雅黑"/>
        </w:rPr>
      </w:pPr>
      <w:bookmarkStart w:id="0" w:name="_GoBack"/>
      <w:bookmarkEnd w:id="0"/>
    </w:p>
    <w:p w:rsidR="00140131" w:rsidRDefault="00140131" w:rsidP="00140131">
      <w:pPr>
        <w:pStyle w:val="p1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lastRenderedPageBreak/>
        <w:t>招聘流程：</w:t>
      </w:r>
    </w:p>
    <w:p w:rsidR="00140131" w:rsidRDefault="00140131" w:rsidP="00140131">
      <w:pPr>
        <w:pStyle w:val="p1"/>
        <w:rPr>
          <w:rFonts w:ascii="微软雅黑" w:eastAsia="微软雅黑" w:hAnsi="微软雅黑" w:cstheme="minorBidi"/>
          <w:sz w:val="21"/>
          <w:szCs w:val="24"/>
        </w:rPr>
      </w:pPr>
      <w:r>
        <w:rPr>
          <w:rFonts w:ascii="微软雅黑" w:eastAsia="微软雅黑" w:hAnsi="微软雅黑" w:cstheme="minorBidi" w:hint="eastAsia"/>
          <w:sz w:val="21"/>
          <w:szCs w:val="24"/>
        </w:rPr>
        <w:t>在线申请（即日起至5月）-简历评估（4月-5月）-面试安排（5月中旬）-实习录用（5月中下旬）-实习之旅（7月-8月）-实习答辩（7月底、8月底）-校招终面（9月中下旬）</w:t>
      </w:r>
    </w:p>
    <w:p w:rsidR="00361E11" w:rsidRPr="00140131" w:rsidRDefault="00361E11" w:rsidP="00BA37BC">
      <w:pPr>
        <w:jc w:val="left"/>
        <w:rPr>
          <w:rFonts w:ascii="微软雅黑" w:eastAsia="微软雅黑" w:hAnsi="微软雅黑" w:cs="Times New Roman"/>
          <w:kern w:val="0"/>
          <w:sz w:val="18"/>
          <w:szCs w:val="18"/>
        </w:rPr>
      </w:pPr>
    </w:p>
    <w:p w:rsidR="00533B2E" w:rsidRPr="0012705C" w:rsidRDefault="00C65BF3" w:rsidP="00BA37BC">
      <w:pPr>
        <w:jc w:val="left"/>
        <w:rPr>
          <w:rFonts w:ascii="微软雅黑" w:eastAsia="微软雅黑" w:hAnsi="微软雅黑" w:cs="Times New Roman"/>
          <w:b/>
          <w:kern w:val="0"/>
          <w:sz w:val="22"/>
          <w:szCs w:val="20"/>
        </w:rPr>
      </w:pPr>
      <w:r w:rsidRPr="0012705C">
        <w:rPr>
          <w:rFonts w:ascii="微软雅黑" w:eastAsia="微软雅黑" w:hAnsi="微软雅黑" w:cs="Times New Roman" w:hint="eastAsia"/>
          <w:b/>
          <w:kern w:val="0"/>
          <w:sz w:val="22"/>
          <w:szCs w:val="20"/>
        </w:rPr>
        <w:t>实习</w:t>
      </w:r>
      <w:r w:rsidR="00533B2E" w:rsidRPr="0012705C">
        <w:rPr>
          <w:rFonts w:ascii="微软雅黑" w:eastAsia="微软雅黑" w:hAnsi="微软雅黑" w:cs="Times New Roman" w:hint="eastAsia"/>
          <w:b/>
          <w:kern w:val="0"/>
          <w:sz w:val="22"/>
          <w:szCs w:val="20"/>
        </w:rPr>
        <w:t>岗位：</w:t>
      </w:r>
    </w:p>
    <w:p w:rsidR="007C5E73" w:rsidRPr="00262466" w:rsidRDefault="00EA515D" w:rsidP="00BA37BC">
      <w:pPr>
        <w:jc w:val="left"/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EA515D">
        <w:rPr>
          <w:rFonts w:ascii="微软雅黑" w:eastAsia="微软雅黑" w:hAnsi="微软雅黑" w:cs="Times New Roman"/>
          <w:noProof/>
          <w:kern w:val="0"/>
          <w:sz w:val="18"/>
          <w:szCs w:val="18"/>
        </w:rPr>
        <w:drawing>
          <wp:inline distT="0" distB="0" distL="0" distR="0">
            <wp:extent cx="4724400" cy="42799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18" w:rsidRPr="004D199C" w:rsidRDefault="001A0118" w:rsidP="00BA37BC">
      <w:pPr>
        <w:jc w:val="left"/>
        <w:rPr>
          <w:rFonts w:ascii="微软雅黑" w:eastAsia="微软雅黑" w:hAnsi="微软雅黑" w:cs="Times New Roman"/>
          <w:b/>
          <w:bCs/>
          <w:kern w:val="0"/>
          <w:sz w:val="18"/>
          <w:szCs w:val="18"/>
        </w:rPr>
      </w:pPr>
      <w:r w:rsidRPr="004D199C">
        <w:rPr>
          <w:rFonts w:ascii="微软雅黑" w:eastAsia="微软雅黑" w:hAnsi="微软雅黑" w:cs="Times New Roman" w:hint="eastAsia"/>
          <w:b/>
          <w:bCs/>
          <w:kern w:val="0"/>
          <w:sz w:val="18"/>
          <w:szCs w:val="18"/>
        </w:rPr>
        <w:t>注：岗位详情请登录校招官网了解</w:t>
      </w:r>
    </w:p>
    <w:p w:rsidR="001A0118" w:rsidRDefault="001A0118" w:rsidP="00BA37BC">
      <w:pPr>
        <w:pStyle w:val="p1"/>
        <w:rPr>
          <w:rFonts w:ascii="微软雅黑" w:eastAsia="微软雅黑" w:hAnsi="微软雅黑"/>
          <w:b/>
          <w:sz w:val="20"/>
        </w:rPr>
      </w:pPr>
    </w:p>
    <w:p w:rsidR="009861D2" w:rsidRDefault="006E45C7" w:rsidP="00E33D8E">
      <w:pPr>
        <w:jc w:val="left"/>
        <w:rPr>
          <w:rFonts w:ascii="微软雅黑" w:eastAsia="微软雅黑" w:hAnsi="微软雅黑"/>
        </w:rPr>
      </w:pPr>
      <w:r w:rsidRPr="0012705C">
        <w:rPr>
          <w:rFonts w:ascii="微软雅黑" w:eastAsia="微软雅黑" w:hAnsi="微软雅黑" w:hint="eastAsia"/>
          <w:b/>
          <w:sz w:val="22"/>
          <w:szCs w:val="22"/>
        </w:rPr>
        <w:t>网申地址：</w:t>
      </w:r>
      <w:bookmarkStart w:id="1" w:name="_Hlk36733566"/>
      <w:r w:rsidR="004A3CE8">
        <w:rPr>
          <w:rFonts w:ascii="微软雅黑" w:eastAsia="微软雅黑" w:hAnsi="微软雅黑"/>
        </w:rPr>
        <w:fldChar w:fldCharType="begin"/>
      </w:r>
      <w:r w:rsidR="009861D2">
        <w:rPr>
          <w:rFonts w:ascii="微软雅黑" w:eastAsia="微软雅黑" w:hAnsi="微软雅黑"/>
        </w:rPr>
        <w:instrText xml:space="preserve"> HYPERLINK "</w:instrText>
      </w:r>
      <w:r w:rsidR="009861D2" w:rsidRPr="009861D2">
        <w:rPr>
          <w:rFonts w:ascii="微软雅黑" w:eastAsia="微软雅黑" w:hAnsi="微软雅黑"/>
        </w:rPr>
        <w:instrText>https://campus.liepin.com/win2020</w:instrText>
      </w:r>
      <w:r w:rsidR="009861D2">
        <w:rPr>
          <w:rFonts w:ascii="微软雅黑" w:eastAsia="微软雅黑" w:hAnsi="微软雅黑"/>
        </w:rPr>
        <w:instrText xml:space="preserve">" </w:instrText>
      </w:r>
      <w:r w:rsidR="004A3CE8">
        <w:rPr>
          <w:rFonts w:ascii="微软雅黑" w:eastAsia="微软雅黑" w:hAnsi="微软雅黑"/>
        </w:rPr>
        <w:fldChar w:fldCharType="separate"/>
      </w:r>
      <w:r w:rsidR="009861D2" w:rsidRPr="00065295">
        <w:rPr>
          <w:rStyle w:val="a3"/>
          <w:rFonts w:ascii="微软雅黑" w:eastAsia="微软雅黑" w:hAnsi="微软雅黑"/>
        </w:rPr>
        <w:t>https://campus.liepin.com/win2020</w:t>
      </w:r>
      <w:r w:rsidR="004A3CE8">
        <w:rPr>
          <w:rFonts w:ascii="微软雅黑" w:eastAsia="微软雅黑" w:hAnsi="微软雅黑"/>
        </w:rPr>
        <w:fldChar w:fldCharType="end"/>
      </w:r>
      <w:bookmarkEnd w:id="1"/>
    </w:p>
    <w:p w:rsidR="00533B2E" w:rsidRPr="007C5E73" w:rsidRDefault="00533B2E" w:rsidP="00E33D8E">
      <w:pPr>
        <w:jc w:val="left"/>
        <w:rPr>
          <w:rFonts w:ascii="微软雅黑" w:eastAsia="微软雅黑" w:hAnsi="微软雅黑"/>
        </w:rPr>
      </w:pPr>
      <w:r w:rsidRPr="007C5E73">
        <w:rPr>
          <w:rFonts w:ascii="微软雅黑" w:eastAsia="微软雅黑" w:hAnsi="微软雅黑" w:hint="eastAsia"/>
        </w:rPr>
        <w:t xml:space="preserve">创非凡 </w:t>
      </w:r>
      <w:r w:rsidRPr="007C5E73">
        <w:rPr>
          <w:rFonts w:ascii="微软雅黑" w:eastAsia="微软雅黑" w:hAnsi="微软雅黑"/>
        </w:rPr>
        <w:t>WIN</w:t>
      </w:r>
      <w:r w:rsidRPr="007C5E73">
        <w:rPr>
          <w:rFonts w:ascii="微软雅黑" w:eastAsia="微软雅黑" w:hAnsi="微软雅黑" w:hint="eastAsia"/>
        </w:rPr>
        <w:t>出彩</w:t>
      </w:r>
    </w:p>
    <w:p w:rsidR="004C6B3F" w:rsidRPr="007C5E73" w:rsidRDefault="00533B2E" w:rsidP="00BA37BC">
      <w:pPr>
        <w:jc w:val="left"/>
        <w:rPr>
          <w:rFonts w:ascii="微软雅黑" w:eastAsia="微软雅黑" w:hAnsi="微软雅黑"/>
        </w:rPr>
      </w:pPr>
      <w:r w:rsidRPr="00E33D8E">
        <w:rPr>
          <w:rFonts w:ascii="微软雅黑" w:eastAsia="微软雅黑" w:hAnsi="微软雅黑" w:hint="eastAsia"/>
        </w:rPr>
        <w:t>加入</w:t>
      </w:r>
      <w:r w:rsidRPr="00E33D8E">
        <w:rPr>
          <w:rFonts w:ascii="微软雅黑" w:eastAsia="微软雅黑" w:hAnsi="微软雅黑"/>
        </w:rPr>
        <w:t>WIN</w:t>
      </w:r>
      <w:r w:rsidRPr="00E33D8E">
        <w:rPr>
          <w:rFonts w:ascii="微软雅黑" w:eastAsia="微软雅黑" w:hAnsi="微软雅黑" w:hint="eastAsia"/>
        </w:rPr>
        <w:t>计划，做自己的</w:t>
      </w:r>
      <w:r w:rsidRPr="00E33D8E">
        <w:rPr>
          <w:rFonts w:ascii="微软雅黑" w:eastAsia="微软雅黑" w:hAnsi="微软雅黑"/>
        </w:rPr>
        <w:t>Winner!</w:t>
      </w:r>
    </w:p>
    <w:sectPr w:rsidR="004C6B3F" w:rsidRPr="007C5E73" w:rsidSect="003764B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2A" w:rsidRDefault="009A062A" w:rsidP="0085114A">
      <w:r>
        <w:separator/>
      </w:r>
    </w:p>
  </w:endnote>
  <w:endnote w:type="continuationSeparator" w:id="1">
    <w:p w:rsidR="009A062A" w:rsidRDefault="009A062A" w:rsidP="0085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 SC">
    <w:charset w:val="86"/>
    <w:family w:val="auto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2A" w:rsidRDefault="009A062A" w:rsidP="0085114A">
      <w:r>
        <w:separator/>
      </w:r>
    </w:p>
  </w:footnote>
  <w:footnote w:type="continuationSeparator" w:id="1">
    <w:p w:rsidR="009A062A" w:rsidRDefault="009A062A" w:rsidP="00851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B2E"/>
    <w:rsid w:val="00071D31"/>
    <w:rsid w:val="00075F28"/>
    <w:rsid w:val="000E072E"/>
    <w:rsid w:val="001176B5"/>
    <w:rsid w:val="0012705C"/>
    <w:rsid w:val="00140131"/>
    <w:rsid w:val="0019537F"/>
    <w:rsid w:val="001A0118"/>
    <w:rsid w:val="001C2115"/>
    <w:rsid w:val="00245059"/>
    <w:rsid w:val="00262466"/>
    <w:rsid w:val="00350363"/>
    <w:rsid w:val="00360C67"/>
    <w:rsid w:val="00361E11"/>
    <w:rsid w:val="003764B4"/>
    <w:rsid w:val="00386615"/>
    <w:rsid w:val="00415ACA"/>
    <w:rsid w:val="00444E86"/>
    <w:rsid w:val="004647ED"/>
    <w:rsid w:val="004A3CE8"/>
    <w:rsid w:val="004D199C"/>
    <w:rsid w:val="00533B2E"/>
    <w:rsid w:val="00563847"/>
    <w:rsid w:val="00627322"/>
    <w:rsid w:val="006A08D3"/>
    <w:rsid w:val="006E45C7"/>
    <w:rsid w:val="007279E6"/>
    <w:rsid w:val="00741AF1"/>
    <w:rsid w:val="007C5E73"/>
    <w:rsid w:val="00840EB3"/>
    <w:rsid w:val="0085114A"/>
    <w:rsid w:val="00897BDD"/>
    <w:rsid w:val="008E0251"/>
    <w:rsid w:val="009434CC"/>
    <w:rsid w:val="009861D2"/>
    <w:rsid w:val="009A062A"/>
    <w:rsid w:val="009D2992"/>
    <w:rsid w:val="00AC7BAF"/>
    <w:rsid w:val="00BA37BC"/>
    <w:rsid w:val="00C65BF3"/>
    <w:rsid w:val="00C81D97"/>
    <w:rsid w:val="00C96073"/>
    <w:rsid w:val="00D175A2"/>
    <w:rsid w:val="00D82A6D"/>
    <w:rsid w:val="00DC2218"/>
    <w:rsid w:val="00E33D8E"/>
    <w:rsid w:val="00E45F5F"/>
    <w:rsid w:val="00EA515D"/>
    <w:rsid w:val="00EB2D0C"/>
    <w:rsid w:val="00EC1398"/>
    <w:rsid w:val="00EF5A1A"/>
    <w:rsid w:val="00F9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2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B2E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</w:rPr>
  </w:style>
  <w:style w:type="character" w:styleId="a3">
    <w:name w:val="Hyperlink"/>
    <w:basedOn w:val="a0"/>
    <w:uiPriority w:val="99"/>
    <w:unhideWhenUsed/>
    <w:rsid w:val="009861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861D2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85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11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11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1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1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437781900@qq.com</dc:creator>
  <cp:keywords/>
  <dc:description/>
  <cp:lastModifiedBy>EDZ</cp:lastModifiedBy>
  <cp:revision>17</cp:revision>
  <dcterms:created xsi:type="dcterms:W3CDTF">2020-04-02T03:28:00Z</dcterms:created>
  <dcterms:modified xsi:type="dcterms:W3CDTF">2020-04-17T01:55:00Z</dcterms:modified>
</cp:coreProperties>
</file>