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兰州大学药学院本科生国家奖学金评选实施细则</w:t>
      </w:r>
    </w:p>
    <w:p/>
    <w:p>
      <w:pPr>
        <w:ind w:firstLine="420"/>
        <w:rPr>
          <w:rFonts w:ascii="仿宋" w:hAnsi="仿宋" w:eastAsia="仿宋" w:cs="宋体"/>
          <w:kern w:val="0"/>
          <w:sz w:val="32"/>
          <w:szCs w:val="32"/>
        </w:rPr>
      </w:pPr>
      <w:r>
        <w:rPr>
          <w:rFonts w:ascii="仿宋" w:hAnsi="仿宋" w:eastAsia="仿宋" w:cs="宋体"/>
          <w:kern w:val="0"/>
          <w:sz w:val="32"/>
          <w:szCs w:val="32"/>
        </w:rPr>
        <w:t>为激励</w:t>
      </w:r>
      <w:r>
        <w:rPr>
          <w:rFonts w:hint="eastAsia" w:ascii="仿宋" w:hAnsi="仿宋" w:eastAsia="仿宋" w:cs="宋体"/>
          <w:kern w:val="0"/>
          <w:sz w:val="32"/>
          <w:szCs w:val="32"/>
        </w:rPr>
        <w:t>在校学生</w:t>
      </w:r>
      <w:r>
        <w:rPr>
          <w:rFonts w:ascii="仿宋" w:hAnsi="仿宋" w:eastAsia="仿宋" w:cs="宋体"/>
          <w:kern w:val="0"/>
          <w:sz w:val="32"/>
          <w:szCs w:val="32"/>
        </w:rPr>
        <w:t>勤奋学习、努力进取，在德、智、体、美等方面得到全面发展，</w:t>
      </w:r>
      <w:r>
        <w:rPr>
          <w:rFonts w:hint="eastAsia" w:ascii="仿宋" w:hAnsi="仿宋" w:eastAsia="仿宋" w:cs="宋体"/>
          <w:kern w:val="0"/>
          <w:sz w:val="32"/>
          <w:szCs w:val="32"/>
        </w:rPr>
        <w:t>同时加强对国家奖学金的管理，保证评审工作公平、公正、公开进行，根据《</w:t>
      </w:r>
      <w:r>
        <w:rPr>
          <w:rFonts w:ascii="仿宋" w:hAnsi="仿宋" w:eastAsia="仿宋" w:cs="宋体"/>
          <w:kern w:val="0"/>
          <w:sz w:val="32"/>
          <w:szCs w:val="32"/>
        </w:rPr>
        <w:t>国务院关于建立健全普通本科高校、高等职业学校和中等职业学校家庭经济困难学生资助政策体系的意见</w:t>
      </w:r>
      <w:r>
        <w:rPr>
          <w:rFonts w:hint="eastAsia" w:ascii="仿宋" w:hAnsi="仿宋" w:eastAsia="仿宋" w:cs="宋体"/>
          <w:kern w:val="0"/>
          <w:sz w:val="32"/>
          <w:szCs w:val="32"/>
        </w:rPr>
        <w:t>》</w:t>
      </w:r>
      <w:r>
        <w:rPr>
          <w:rFonts w:ascii="仿宋" w:hAnsi="仿宋" w:eastAsia="仿宋" w:cs="宋体"/>
          <w:kern w:val="0"/>
          <w:sz w:val="32"/>
          <w:szCs w:val="32"/>
        </w:rPr>
        <w:t>（国发[2007]13号）</w:t>
      </w:r>
      <w:r>
        <w:rPr>
          <w:rFonts w:hint="eastAsia" w:ascii="仿宋" w:hAnsi="仿宋" w:eastAsia="仿宋" w:cs="宋体"/>
          <w:kern w:val="0"/>
          <w:sz w:val="32"/>
          <w:szCs w:val="32"/>
        </w:rPr>
        <w:t>、《财政部 教育部关于印发〈</w:t>
      </w:r>
      <w:r>
        <w:rPr>
          <w:rFonts w:ascii="仿宋" w:hAnsi="仿宋" w:eastAsia="仿宋" w:cs="宋体"/>
          <w:kern w:val="0"/>
          <w:sz w:val="32"/>
          <w:szCs w:val="32"/>
        </w:rPr>
        <w:t>普通本科高校、高等职业学校国家奖学金管理暂行办法</w:t>
      </w:r>
      <w:r>
        <w:rPr>
          <w:rFonts w:hint="eastAsia" w:ascii="仿宋" w:hAnsi="仿宋" w:eastAsia="仿宋" w:cs="宋体"/>
          <w:kern w:val="0"/>
          <w:sz w:val="32"/>
          <w:szCs w:val="32"/>
        </w:rPr>
        <w:t>〉的通知》（</w:t>
      </w:r>
      <w:r>
        <w:rPr>
          <w:rFonts w:ascii="仿宋" w:hAnsi="仿宋" w:eastAsia="仿宋" w:cs="宋体"/>
          <w:kern w:val="0"/>
          <w:sz w:val="32"/>
          <w:szCs w:val="32"/>
        </w:rPr>
        <w:t>财教[2007]90号</w:t>
      </w:r>
      <w:r>
        <w:rPr>
          <w:rFonts w:hint="eastAsia" w:ascii="仿宋" w:hAnsi="仿宋" w:eastAsia="仿宋" w:cs="宋体"/>
          <w:kern w:val="0"/>
          <w:sz w:val="32"/>
          <w:szCs w:val="32"/>
        </w:rPr>
        <w:t>）和《教育部办公厅关于进一步规范普通高校国家奖学金评审与材料填报工作的通知》教财厅函</w:t>
      </w:r>
      <w:r>
        <w:rPr>
          <w:rFonts w:ascii="仿宋" w:hAnsi="仿宋" w:eastAsia="仿宋" w:cs="宋体"/>
          <w:kern w:val="0"/>
          <w:sz w:val="32"/>
          <w:szCs w:val="32"/>
        </w:rPr>
        <w:t>[</w:t>
      </w:r>
      <w:r>
        <w:rPr>
          <w:rFonts w:hint="eastAsia" w:ascii="仿宋" w:hAnsi="仿宋" w:eastAsia="仿宋" w:cs="宋体"/>
          <w:kern w:val="0"/>
          <w:sz w:val="32"/>
          <w:szCs w:val="32"/>
        </w:rPr>
        <w:t>2010</w:t>
      </w:r>
      <w:r>
        <w:rPr>
          <w:rFonts w:ascii="仿宋" w:hAnsi="仿宋" w:eastAsia="仿宋" w:cs="宋体"/>
          <w:kern w:val="0"/>
          <w:sz w:val="32"/>
          <w:szCs w:val="32"/>
        </w:rPr>
        <w:t>]</w:t>
      </w:r>
      <w:r>
        <w:rPr>
          <w:rFonts w:hint="eastAsia" w:ascii="仿宋" w:hAnsi="仿宋" w:eastAsia="仿宋" w:cs="宋体"/>
          <w:kern w:val="0"/>
          <w:sz w:val="32"/>
          <w:szCs w:val="32"/>
        </w:rPr>
        <w:t>16号)、《兰州大学国家奖学金实施细则》（修订）等有关文件精神，结合我院实际，特制定本细则。</w:t>
      </w:r>
    </w:p>
    <w:p>
      <w:pPr>
        <w:widowControl/>
        <w:ind w:firstLine="643"/>
        <w:jc w:val="left"/>
        <w:rPr>
          <w:rFonts w:ascii="宋体" w:hAnsi="宋体" w:cs="宋体"/>
          <w:b/>
          <w:kern w:val="0"/>
          <w:sz w:val="28"/>
          <w:szCs w:val="28"/>
        </w:rPr>
      </w:pPr>
      <w:r>
        <w:rPr>
          <w:rFonts w:hint="eastAsia" w:ascii="宋体" w:hAnsi="宋体" w:cs="宋体"/>
          <w:b/>
          <w:kern w:val="0"/>
          <w:sz w:val="28"/>
          <w:szCs w:val="28"/>
        </w:rPr>
        <w:t>第一条  奖励对象</w:t>
      </w:r>
    </w:p>
    <w:p>
      <w:pPr>
        <w:ind w:firstLine="420"/>
        <w:rPr>
          <w:rFonts w:ascii="仿宋" w:hAnsi="仿宋" w:eastAsia="仿宋" w:cs="宋体"/>
          <w:kern w:val="0"/>
          <w:sz w:val="32"/>
          <w:szCs w:val="32"/>
        </w:rPr>
      </w:pPr>
      <w:r>
        <w:rPr>
          <w:rFonts w:hint="eastAsia" w:ascii="仿宋" w:hAnsi="仿宋" w:eastAsia="仿宋" w:cs="宋体"/>
          <w:kern w:val="0"/>
          <w:sz w:val="32"/>
          <w:szCs w:val="32"/>
        </w:rPr>
        <w:t>国家奖学金的申请者应为我院学习成绩优异，社会实践、创新能力、综合素质等方面特别突出的全日制本科二年级以上（含二年级）的学生。</w:t>
      </w:r>
    </w:p>
    <w:p>
      <w:pPr>
        <w:widowControl/>
        <w:ind w:firstLine="643"/>
        <w:jc w:val="left"/>
        <w:rPr>
          <w:rFonts w:ascii="宋体" w:hAnsi="宋体" w:cs="宋体"/>
          <w:b/>
          <w:kern w:val="0"/>
          <w:sz w:val="28"/>
          <w:szCs w:val="28"/>
        </w:rPr>
      </w:pPr>
      <w:r>
        <w:rPr>
          <w:rFonts w:hint="eastAsia" w:ascii="宋体" w:hAnsi="宋体" w:cs="宋体"/>
          <w:b/>
          <w:kern w:val="0"/>
          <w:sz w:val="28"/>
          <w:szCs w:val="28"/>
        </w:rPr>
        <w:t>第二条  国家奖学金的管理</w:t>
      </w:r>
    </w:p>
    <w:p>
      <w:pPr>
        <w:ind w:firstLine="420"/>
        <w:rPr>
          <w:rFonts w:ascii="仿宋" w:hAnsi="仿宋" w:eastAsia="仿宋" w:cs="宋体"/>
          <w:kern w:val="0"/>
          <w:sz w:val="32"/>
          <w:szCs w:val="32"/>
        </w:rPr>
      </w:pPr>
      <w:r>
        <w:rPr>
          <w:rFonts w:hint="eastAsia" w:ascii="仿宋" w:hAnsi="仿宋" w:eastAsia="仿宋" w:cs="宋体"/>
          <w:kern w:val="0"/>
          <w:sz w:val="32"/>
          <w:szCs w:val="32"/>
        </w:rPr>
        <w:t>国家奖学金的评定每年按学生处分配给我院的计划指标进行，由学院奖助工作领导小组负责国家奖学金的材料审查与评定工作。由各班民主评议小组负责国家奖学金的民主评议和人选推荐工作。</w:t>
      </w:r>
    </w:p>
    <w:p>
      <w:pPr>
        <w:widowControl/>
        <w:ind w:firstLine="643"/>
        <w:jc w:val="left"/>
        <w:rPr>
          <w:rFonts w:ascii="宋体" w:hAnsi="宋体" w:cs="宋体"/>
          <w:b/>
          <w:kern w:val="0"/>
          <w:sz w:val="28"/>
          <w:szCs w:val="28"/>
        </w:rPr>
      </w:pPr>
      <w:r>
        <w:rPr>
          <w:rFonts w:hint="eastAsia" w:ascii="宋体" w:hAnsi="宋体" w:cs="宋体"/>
          <w:b/>
          <w:kern w:val="0"/>
          <w:sz w:val="28"/>
          <w:szCs w:val="28"/>
        </w:rPr>
        <w:t>第三条  国家奖学金的申请条件</w:t>
      </w:r>
    </w:p>
    <w:p>
      <w:pPr>
        <w:ind w:firstLine="420"/>
        <w:rPr>
          <w:rFonts w:ascii="仿宋" w:hAnsi="仿宋" w:eastAsia="仿宋" w:cs="宋体"/>
          <w:kern w:val="0"/>
          <w:sz w:val="32"/>
          <w:szCs w:val="32"/>
        </w:rPr>
      </w:pPr>
      <w:r>
        <w:rPr>
          <w:rFonts w:hint="eastAsia" w:ascii="仿宋" w:hAnsi="仿宋" w:eastAsia="仿宋" w:cs="宋体"/>
          <w:kern w:val="0"/>
          <w:sz w:val="32"/>
          <w:szCs w:val="32"/>
        </w:rPr>
        <w:t>申报国家奖学金的学生必须符合《兰州大学国家奖学金实施细则》的第三条的要求,且成绩不得低于所在年级双10%的要求。</w:t>
      </w:r>
    </w:p>
    <w:p>
      <w:pPr>
        <w:widowControl/>
        <w:numPr>
          <w:ilvl w:val="0"/>
          <w:numId w:val="1"/>
        </w:numPr>
        <w:ind w:firstLine="643"/>
        <w:jc w:val="left"/>
        <w:rPr>
          <w:rFonts w:ascii="宋体" w:hAnsi="宋体" w:cs="宋体"/>
          <w:b/>
          <w:kern w:val="0"/>
          <w:sz w:val="28"/>
          <w:szCs w:val="28"/>
        </w:rPr>
      </w:pPr>
      <w:r>
        <w:rPr>
          <w:rFonts w:hint="eastAsia" w:ascii="宋体" w:hAnsi="宋体" w:cs="宋体"/>
          <w:b/>
          <w:kern w:val="0"/>
          <w:sz w:val="28"/>
          <w:szCs w:val="28"/>
        </w:rPr>
        <w:t xml:space="preserve"> 国家奖学金的评定程序</w:t>
      </w:r>
    </w:p>
    <w:p>
      <w:pPr>
        <w:ind w:firstLine="420"/>
        <w:rPr>
          <w:rFonts w:ascii="仿宋" w:hAnsi="仿宋" w:eastAsia="仿宋" w:cs="宋体"/>
          <w:kern w:val="0"/>
          <w:sz w:val="32"/>
          <w:szCs w:val="32"/>
        </w:rPr>
      </w:pPr>
      <w:r>
        <w:rPr>
          <w:rFonts w:hint="eastAsia" w:ascii="仿宋" w:hAnsi="仿宋" w:eastAsia="仿宋" w:cs="宋体"/>
          <w:kern w:val="0"/>
          <w:sz w:val="32"/>
          <w:szCs w:val="32"/>
        </w:rPr>
        <w:t>1.个人申请。符合条件的申请人自行下载填写</w:t>
      </w:r>
      <w:bookmarkStart w:id="0" w:name="_GoBack"/>
      <w:bookmarkEnd w:id="0"/>
      <w:r>
        <w:rPr>
          <w:rFonts w:hint="eastAsia" w:ascii="仿宋" w:hAnsi="仿宋" w:eastAsia="仿宋" w:cs="宋体"/>
          <w:kern w:val="0"/>
          <w:sz w:val="32"/>
          <w:szCs w:val="32"/>
        </w:rPr>
        <w:t>国家奖学金申请表，交班级民主评议小组。</w:t>
      </w:r>
    </w:p>
    <w:p>
      <w:pPr>
        <w:ind w:firstLine="420"/>
        <w:rPr>
          <w:rFonts w:ascii="仿宋" w:hAnsi="仿宋" w:eastAsia="仿宋" w:cs="宋体"/>
          <w:kern w:val="0"/>
          <w:sz w:val="32"/>
          <w:szCs w:val="32"/>
        </w:rPr>
      </w:pPr>
      <w:r>
        <w:rPr>
          <w:rFonts w:hint="eastAsia" w:ascii="仿宋" w:hAnsi="仿宋" w:eastAsia="仿宋" w:cs="宋体"/>
          <w:kern w:val="0"/>
          <w:sz w:val="32"/>
          <w:szCs w:val="32"/>
        </w:rPr>
        <w:t>2.民主评议。由班级民主评议小组对申请人在班级内进行民主评议，要求班级80%以上的同学参加，广泛征求班级同学的意见；通过班级民主评议后，班长、团支书须在班级民主评议一栏内填写评议情况和评议结果，班主任审核后上报学院。</w:t>
      </w:r>
    </w:p>
    <w:p>
      <w:pPr>
        <w:ind w:firstLine="420"/>
        <w:rPr>
          <w:rFonts w:ascii="仿宋" w:hAnsi="仿宋" w:eastAsia="仿宋" w:cs="宋体"/>
          <w:kern w:val="0"/>
          <w:sz w:val="32"/>
          <w:szCs w:val="32"/>
        </w:rPr>
      </w:pPr>
      <w:r>
        <w:rPr>
          <w:rFonts w:hint="eastAsia" w:ascii="仿宋" w:hAnsi="仿宋" w:eastAsia="仿宋" w:cs="宋体"/>
          <w:kern w:val="0"/>
          <w:sz w:val="32"/>
          <w:szCs w:val="32"/>
        </w:rPr>
        <w:t>3.学院组织评审。在班级评议公示无异议后，申请人于学院规定时间前将已经签署班级意见的申请表报送学院办公室勤博楼3002（逾期不再受理）。学院奖助工作领导小组一周内对申请人的资格进行初审，并组织申报国家类奖学金的学生进行评审。</w:t>
      </w:r>
    </w:p>
    <w:p>
      <w:pPr>
        <w:ind w:firstLine="420"/>
        <w:rPr>
          <w:rFonts w:ascii="仿宋" w:hAnsi="仿宋" w:eastAsia="仿宋" w:cs="宋体"/>
          <w:kern w:val="0"/>
          <w:sz w:val="32"/>
          <w:szCs w:val="32"/>
        </w:rPr>
      </w:pPr>
      <w:r>
        <w:rPr>
          <w:rFonts w:hint="eastAsia" w:ascii="仿宋" w:hAnsi="仿宋" w:eastAsia="仿宋" w:cs="宋体"/>
          <w:kern w:val="0"/>
          <w:sz w:val="32"/>
          <w:szCs w:val="32"/>
        </w:rPr>
        <w:t>4.答辩形式。申请人需准备5分钟内的答辩PPT在本专业内进行答辩,主要围绕前一学年在思想建设、业务学习、社会实践、创新能力和综合素质等方面取得的成绩和不足陈述申请理由。</w:t>
      </w:r>
    </w:p>
    <w:p>
      <w:pPr>
        <w:ind w:firstLine="420"/>
        <w:rPr>
          <w:rFonts w:ascii="仿宋" w:hAnsi="仿宋" w:eastAsia="仿宋" w:cs="宋体"/>
          <w:kern w:val="0"/>
          <w:sz w:val="32"/>
          <w:szCs w:val="32"/>
        </w:rPr>
      </w:pPr>
      <w:r>
        <w:rPr>
          <w:rFonts w:hint="eastAsia" w:ascii="仿宋" w:hAnsi="仿宋" w:eastAsia="仿宋" w:cs="宋体"/>
          <w:kern w:val="0"/>
          <w:sz w:val="32"/>
          <w:szCs w:val="32"/>
        </w:rPr>
        <w:t>5.评审依据以及公示。学院奖助工作领导小组根据申请材料（5%）、班级民主评议情况（10%）、答辩情况（20%）、专业课成绩（65%），确定国家奖学金拟上报人选。并通过学院网页、QQ群、微信对拟上报名单进行公示。</w:t>
      </w:r>
    </w:p>
    <w:p>
      <w:pPr>
        <w:ind w:firstLine="420"/>
        <w:rPr>
          <w:rFonts w:ascii="仿宋" w:hAnsi="仿宋" w:eastAsia="仿宋" w:cs="宋体"/>
          <w:kern w:val="0"/>
          <w:sz w:val="32"/>
          <w:szCs w:val="32"/>
        </w:rPr>
      </w:pPr>
      <w:r>
        <w:rPr>
          <w:rFonts w:hint="eastAsia" w:ascii="仿宋" w:hAnsi="仿宋" w:eastAsia="仿宋" w:cs="宋体"/>
          <w:kern w:val="0"/>
          <w:sz w:val="32"/>
          <w:szCs w:val="32"/>
        </w:rPr>
        <w:t>6.组织上报。公示无异议后，组织拟上报学生集中填写《国家奖学金申请表》，完成学工系统审核。</w:t>
      </w:r>
    </w:p>
    <w:p>
      <w:pPr>
        <w:widowControl/>
        <w:ind w:firstLine="640"/>
        <w:jc w:val="left"/>
        <w:rPr>
          <w:rFonts w:ascii="宋体" w:hAnsi="宋体" w:cs="宋体"/>
          <w:kern w:val="0"/>
          <w:sz w:val="28"/>
          <w:szCs w:val="28"/>
        </w:rPr>
      </w:pPr>
      <w:r>
        <w:rPr>
          <w:rFonts w:hint="eastAsia" w:ascii="宋体" w:hAnsi="宋体" w:cs="宋体"/>
          <w:b/>
          <w:kern w:val="0"/>
          <w:sz w:val="28"/>
          <w:szCs w:val="28"/>
        </w:rPr>
        <w:t xml:space="preserve">第五条  </w:t>
      </w:r>
      <w:r>
        <w:rPr>
          <w:rFonts w:hint="eastAsia" w:ascii="仿宋" w:hAnsi="仿宋" w:eastAsia="仿宋" w:cs="宋体"/>
          <w:kern w:val="0"/>
          <w:sz w:val="32"/>
          <w:szCs w:val="32"/>
        </w:rPr>
        <w:t>在</w:t>
      </w:r>
      <w:r>
        <w:rPr>
          <w:rFonts w:ascii="仿宋" w:hAnsi="仿宋" w:eastAsia="仿宋" w:cs="宋体"/>
          <w:kern w:val="0"/>
          <w:sz w:val="32"/>
          <w:szCs w:val="32"/>
        </w:rPr>
        <w:t>同一学年内，获得国家奖学金的家庭经济困难学生可以同时申请并获得国家助学金，但不能同时获得国家励志奖学金。</w:t>
      </w:r>
    </w:p>
    <w:p>
      <w:pPr>
        <w:widowControl/>
        <w:ind w:firstLine="643"/>
        <w:jc w:val="left"/>
        <w:rPr>
          <w:rFonts w:ascii="宋体" w:hAnsi="宋体" w:cs="宋体"/>
          <w:kern w:val="0"/>
          <w:sz w:val="28"/>
          <w:szCs w:val="28"/>
        </w:rPr>
      </w:pPr>
      <w:r>
        <w:rPr>
          <w:rFonts w:hint="eastAsia" w:ascii="宋体" w:hAnsi="宋体" w:cs="宋体"/>
          <w:b/>
          <w:kern w:val="0"/>
          <w:sz w:val="28"/>
          <w:szCs w:val="28"/>
        </w:rPr>
        <w:t xml:space="preserve">第六条  </w:t>
      </w:r>
      <w:r>
        <w:rPr>
          <w:rFonts w:hint="eastAsia" w:ascii="仿宋" w:hAnsi="仿宋" w:eastAsia="仿宋" w:cs="宋体"/>
          <w:kern w:val="0"/>
          <w:sz w:val="32"/>
          <w:szCs w:val="32"/>
        </w:rPr>
        <w:t>获得国家奖学金的学生，一旦受到学校纪律处分或有违法行为者，即刻终止享受原获得的国家奖学金，并取消违纪当年的国家奖学金的申请资格。</w:t>
      </w:r>
    </w:p>
    <w:p>
      <w:pPr>
        <w:widowControl/>
        <w:ind w:firstLine="643"/>
        <w:jc w:val="left"/>
        <w:rPr>
          <w:rFonts w:ascii="宋体" w:hAnsi="宋体" w:cs="宋体"/>
          <w:bCs/>
          <w:kern w:val="0"/>
          <w:sz w:val="28"/>
          <w:szCs w:val="28"/>
        </w:rPr>
      </w:pPr>
      <w:r>
        <w:rPr>
          <w:rFonts w:hint="eastAsia" w:ascii="宋体" w:hAnsi="宋体" w:cs="宋体"/>
          <w:b/>
          <w:kern w:val="0"/>
          <w:sz w:val="28"/>
          <w:szCs w:val="28"/>
        </w:rPr>
        <w:t xml:space="preserve">第七条  </w:t>
      </w:r>
      <w:r>
        <w:rPr>
          <w:rFonts w:hint="eastAsia" w:ascii="仿宋" w:hAnsi="仿宋" w:eastAsia="仿宋" w:cs="宋体"/>
          <w:kern w:val="0"/>
          <w:sz w:val="32"/>
          <w:szCs w:val="32"/>
        </w:rPr>
        <w:t>本办法自本科生2015级药学专业开始实施。</w:t>
      </w:r>
    </w:p>
    <w:p>
      <w:pPr>
        <w:widowControl/>
        <w:ind w:firstLine="643"/>
        <w:jc w:val="left"/>
        <w:rPr>
          <w:rFonts w:ascii="宋体" w:hAnsi="宋体" w:cs="宋体"/>
          <w:kern w:val="0"/>
          <w:sz w:val="28"/>
          <w:szCs w:val="28"/>
        </w:rPr>
      </w:pPr>
      <w:r>
        <w:rPr>
          <w:rFonts w:hint="eastAsia" w:ascii="宋体" w:hAnsi="宋体" w:cs="宋体"/>
          <w:b/>
          <w:kern w:val="0"/>
          <w:sz w:val="28"/>
          <w:szCs w:val="28"/>
        </w:rPr>
        <w:t xml:space="preserve">第八条  </w:t>
      </w:r>
      <w:r>
        <w:rPr>
          <w:rFonts w:hint="eastAsia" w:ascii="仿宋" w:hAnsi="仿宋" w:eastAsia="仿宋" w:cs="宋体"/>
          <w:kern w:val="0"/>
          <w:sz w:val="32"/>
          <w:szCs w:val="32"/>
        </w:rPr>
        <w:t>本细则由兰州大学药学院负责解释。</w:t>
      </w:r>
    </w:p>
    <w:p>
      <w:pPr>
        <w:widowControl/>
        <w:ind w:firstLine="643"/>
        <w:jc w:val="left"/>
        <w:rPr>
          <w:rFonts w:ascii="宋体" w:hAnsi="宋体" w:cs="宋体"/>
          <w:kern w:val="0"/>
          <w:sz w:val="28"/>
          <w:szCs w:val="28"/>
        </w:rPr>
      </w:pPr>
    </w:p>
    <w:p>
      <w:pPr>
        <w:widowControl/>
        <w:ind w:firstLine="643"/>
        <w:jc w:val="left"/>
        <w:rPr>
          <w:rFonts w:ascii="宋体" w:hAnsi="宋体" w:cs="宋体"/>
          <w:kern w:val="0"/>
          <w:sz w:val="28"/>
          <w:szCs w:val="28"/>
        </w:rPr>
      </w:pPr>
    </w:p>
    <w:p>
      <w:pPr>
        <w:widowControl/>
        <w:ind w:firstLine="643"/>
        <w:jc w:val="left"/>
        <w:rPr>
          <w:rFonts w:ascii="宋体" w:hAnsi="宋体" w:cs="宋体"/>
          <w:kern w:val="0"/>
          <w:sz w:val="28"/>
          <w:szCs w:val="28"/>
        </w:rPr>
      </w:pPr>
    </w:p>
    <w:p>
      <w:pPr>
        <w:widowControl/>
        <w:ind w:firstLine="643"/>
        <w:jc w:val="left"/>
        <w:rPr>
          <w:rFonts w:ascii="仿宋" w:hAnsi="仿宋" w:eastAsia="仿宋" w:cs="宋体"/>
          <w:kern w:val="0"/>
          <w:sz w:val="32"/>
          <w:szCs w:val="32"/>
        </w:rPr>
      </w:pPr>
      <w:r>
        <w:rPr>
          <w:rFonts w:hint="eastAsia" w:ascii="宋体" w:hAnsi="宋体" w:cs="宋体"/>
          <w:kern w:val="0"/>
          <w:sz w:val="28"/>
          <w:szCs w:val="28"/>
        </w:rPr>
        <w:t xml:space="preserve">                              </w:t>
      </w:r>
      <w:r>
        <w:rPr>
          <w:rFonts w:hint="eastAsia" w:ascii="仿宋" w:hAnsi="仿宋" w:eastAsia="仿宋" w:cs="宋体"/>
          <w:kern w:val="0"/>
          <w:sz w:val="32"/>
          <w:szCs w:val="32"/>
        </w:rPr>
        <w:t>兰州大学药学院学工组</w:t>
      </w:r>
    </w:p>
    <w:p>
      <w:pPr>
        <w:widowControl/>
        <w:ind w:firstLine="643"/>
        <w:jc w:val="left"/>
        <w:rPr>
          <w:rFonts w:ascii="仿宋" w:hAnsi="仿宋" w:eastAsia="仿宋" w:cs="宋体"/>
          <w:kern w:val="0"/>
          <w:sz w:val="32"/>
          <w:szCs w:val="32"/>
        </w:rPr>
      </w:pPr>
      <w:r>
        <w:rPr>
          <w:rFonts w:hint="eastAsia" w:ascii="仿宋" w:hAnsi="仿宋" w:eastAsia="仿宋" w:cs="宋体"/>
          <w:kern w:val="0"/>
          <w:sz w:val="32"/>
          <w:szCs w:val="32"/>
        </w:rPr>
        <w:t xml:space="preserve">                             201</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日</w:t>
      </w:r>
    </w:p>
    <w:p>
      <w:pPr>
        <w:widowControl/>
        <w:jc w:val="left"/>
        <w:rPr>
          <w:rFonts w:ascii="宋体" w:hAnsi="宋体" w:cs="宋体"/>
          <w:kern w:val="0"/>
          <w:sz w:val="28"/>
          <w:szCs w:val="28"/>
        </w:rPr>
      </w:pPr>
    </w:p>
    <w:sectPr>
      <w:footerReference r:id="rId3" w:type="default"/>
      <w:pgSz w:w="11906" w:h="16838"/>
      <w:pgMar w:top="1440" w:right="1797" w:bottom="1440" w:left="179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9369"/>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0D02"/>
    <w:multiLevelType w:val="singleLevel"/>
    <w:tmpl w:val="57FB0D02"/>
    <w:lvl w:ilvl="0" w:tentative="0">
      <w:start w:val="4"/>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55DF"/>
    <w:rsid w:val="000B54C5"/>
    <w:rsid w:val="00221E1D"/>
    <w:rsid w:val="005E6C27"/>
    <w:rsid w:val="00632E97"/>
    <w:rsid w:val="007056ED"/>
    <w:rsid w:val="007730B0"/>
    <w:rsid w:val="008655DF"/>
    <w:rsid w:val="009536BD"/>
    <w:rsid w:val="009559C3"/>
    <w:rsid w:val="009D78E9"/>
    <w:rsid w:val="00AF4B18"/>
    <w:rsid w:val="00C76E17"/>
    <w:rsid w:val="00E03AFD"/>
    <w:rsid w:val="00E805DD"/>
    <w:rsid w:val="00F36D79"/>
    <w:rsid w:val="2AAA04B4"/>
    <w:rsid w:val="30AA7FE9"/>
    <w:rsid w:val="3660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99"/>
    <w:rPr>
      <w:kern w:val="2"/>
      <w:sz w:val="18"/>
      <w:szCs w:val="18"/>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0BFAA-D930-4CF2-872F-5FCC91BF3C2B}">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198</Words>
  <Characters>1133</Characters>
  <Lines>9</Lines>
  <Paragraphs>2</Paragraphs>
  <TotalTime>12</TotalTime>
  <ScaleCrop>false</ScaleCrop>
  <LinksUpToDate>false</LinksUpToDate>
  <CharactersWithSpaces>1329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songjr</cp:lastModifiedBy>
  <dcterms:modified xsi:type="dcterms:W3CDTF">2019-10-10T04:00:32Z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